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2EFD9" w:themeColor="accent6" w:themeTint="33"/>
  <w:body>
    <w:bookmarkStart w:id="0" w:name="_GoBack"/>
    <w:bookmarkEnd w:id="0"/>
    <w:p w:rsidR="00202735" w:rsidRDefault="00DC1392" w:rsidP="00394E75">
      <w:pPr>
        <w:bidi/>
        <w:jc w:val="center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  <w:r w:rsidRPr="00ED0F90">
        <w:rPr>
          <w:rFonts w:cs="B Zar" w:hint="cs"/>
          <w:noProof/>
          <w:color w:val="385623" w:themeColor="accent6" w:themeShade="80"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91288" wp14:editId="7D88C864">
                <wp:simplePos x="0" y="0"/>
                <wp:positionH relativeFrom="margin">
                  <wp:posOffset>1666875</wp:posOffset>
                </wp:positionH>
                <wp:positionV relativeFrom="paragraph">
                  <wp:posOffset>-504824</wp:posOffset>
                </wp:positionV>
                <wp:extent cx="2800865" cy="7429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00865" cy="7429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392" w:rsidRPr="00ED0F90" w:rsidRDefault="00DC1392" w:rsidP="00D11E04">
                            <w:pPr>
                              <w:spacing w:line="240" w:lineRule="auto"/>
                              <w:jc w:val="center"/>
                              <w:rPr>
                                <w:rFonts w:cs="B Zar"/>
                                <w:color w:val="385623" w:themeColor="accent6" w:themeShade="80"/>
                                <w:sz w:val="26"/>
                                <w:szCs w:val="26"/>
                                <w:lang w:bidi="fa-IR"/>
                              </w:rPr>
                            </w:pP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فلوچارت ارتقاء مرتبه اعضای </w:t>
                            </w:r>
                            <w:r w:rsidR="00F060F5"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ه</w:t>
                            </w: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یات علمی</w:t>
                            </w:r>
                          </w:p>
                          <w:p w:rsidR="00DC1392" w:rsidRPr="00ED0F90" w:rsidRDefault="00DC1392" w:rsidP="00D11E04">
                            <w:pPr>
                              <w:spacing w:line="240" w:lineRule="auto"/>
                              <w:jc w:val="center"/>
                              <w:rPr>
                                <w:color w:val="385623" w:themeColor="accent6" w:themeShade="80"/>
                                <w:rtl/>
                              </w:rPr>
                            </w:pP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استادیا</w:t>
                            </w:r>
                            <w:r w:rsidR="00D11E04"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ر</w:t>
                            </w:r>
                            <w:r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>ی به دانشیاری</w:t>
                            </w:r>
                            <w:r w:rsidR="00D11E04" w:rsidRPr="00ED0F90">
                              <w:rPr>
                                <w:rFonts w:cs="B Zar" w:hint="cs"/>
                                <w:color w:val="385623" w:themeColor="accent6" w:themeShade="80"/>
                                <w:sz w:val="26"/>
                                <w:szCs w:val="26"/>
                                <w:rtl/>
                                <w:lang w:bidi="fa-IR"/>
                              </w:rPr>
                              <w:t xml:space="preserve"> - دانشیاری به استادی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roundrect w14:anchorId="59391288" id="Rounded Rectangle 1" o:spid="_x0000_s1026" style="position:absolute;left:0;text-align:left;margin-left:131.25pt;margin-top:-39.75pt;width:220.55pt;height:5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" fillcolor="white [3201]" strokecolor="#70ad47 [3209]" strokeweight="1pt">
                <v:stroke joinstyle="miter"/>
                <v:textbox>
                  <w:txbxContent>
                    <w:p w:rsidR="00DC1392" w:rsidRPr="00ED0F90" w:rsidRDefault="00DC1392" w:rsidP="00D11E04">
                      <w:pPr>
                        <w:spacing w:line="240" w:lineRule="auto"/>
                        <w:jc w:val="center"/>
                        <w:rPr>
                          <w:rFonts w:cs="B Zar"/>
                          <w:color w:val="385623" w:themeColor="accent6" w:themeShade="80"/>
                          <w:sz w:val="26"/>
                          <w:szCs w:val="26"/>
                          <w:lang w:bidi="fa-IR"/>
                        </w:rPr>
                      </w:pP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 xml:space="preserve">فلوچارت ارتقاء مرتبه اعضای </w:t>
                      </w:r>
                      <w:r w:rsidR="00F060F5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ه</w:t>
                      </w: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یات علمی</w:t>
                      </w:r>
                    </w:p>
                    <w:p w:rsidR="00DC1392" w:rsidRPr="00ED0F90" w:rsidRDefault="00DC1392" w:rsidP="00D11E04">
                      <w:pPr>
                        <w:spacing w:line="240" w:lineRule="auto"/>
                        <w:jc w:val="center"/>
                        <w:rPr>
                          <w:color w:val="385623" w:themeColor="accent6" w:themeShade="80"/>
                          <w:rtl/>
                        </w:rPr>
                      </w:pP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استادیا</w:t>
                      </w:r>
                      <w:r w:rsidR="00D11E04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ر</w:t>
                      </w:r>
                      <w:r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>ی به دانشیاری</w:t>
                      </w:r>
                      <w:r w:rsidR="00D11E04" w:rsidRPr="00ED0F90">
                        <w:rPr>
                          <w:rFonts w:cs="B Zar" w:hint="cs"/>
                          <w:color w:val="385623" w:themeColor="accent6" w:themeShade="80"/>
                          <w:sz w:val="26"/>
                          <w:szCs w:val="26"/>
                          <w:rtl/>
                          <w:lang w:bidi="fa-IR"/>
                        </w:rPr>
                        <w:t xml:space="preserve"> - دانشیاری به استادی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72854" w:rsidRPr="00D72854" w:rsidRDefault="00691426" w:rsidP="00691426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  <w:r w:rsidRPr="00691426">
        <w:rPr>
          <w:rFonts w:cs="B Zar" w:hint="cs"/>
          <w:color w:val="385623" w:themeColor="accent6" w:themeShade="80"/>
          <w:sz w:val="24"/>
          <w:szCs w:val="24"/>
          <w:u w:val="single"/>
          <w:rtl/>
          <w:lang w:bidi="fa-IR"/>
        </w:rPr>
        <w:t>ارایه گواهی سپری نمودن</w:t>
      </w:r>
      <w:r w:rsidR="007D5A2E" w:rsidRPr="00691426">
        <w:rPr>
          <w:rFonts w:cs="B Zar" w:hint="cs"/>
          <w:color w:val="385623" w:themeColor="accent6" w:themeShade="80"/>
          <w:sz w:val="24"/>
          <w:szCs w:val="24"/>
          <w:u w:val="single"/>
          <w:rtl/>
          <w:lang w:bidi="fa-IR"/>
        </w:rPr>
        <w:t xml:space="preserve"> کارگاه های توانمند سازی</w:t>
      </w:r>
      <w:r w:rsidR="007D5A2E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(</w:t>
      </w:r>
      <w:r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بدو استخدام، </w:t>
      </w:r>
      <w:r w:rsidR="007D5A2E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استادیاری به دانشیاری </w:t>
      </w:r>
      <w:r w:rsidR="007D5A2E" w:rsidRPr="00D72854">
        <w:rPr>
          <w:rFonts w:ascii="Sakkal Majalla" w:hAnsi="Sakkal Majalla" w:cs="Sakkal Majalla" w:hint="cs"/>
          <w:color w:val="385623" w:themeColor="accent6" w:themeShade="80"/>
          <w:sz w:val="24"/>
          <w:szCs w:val="24"/>
          <w:rtl/>
          <w:lang w:bidi="fa-IR"/>
        </w:rPr>
        <w:t>–</w:t>
      </w:r>
      <w:r w:rsidR="007D5A2E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دانشیاری به استادی ) </w:t>
      </w:r>
      <w:r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. لیست کارگاهها در بخش آیین نامه ها وجود دارد.</w:t>
      </w:r>
    </w:p>
    <w:p w:rsidR="00D72854" w:rsidRPr="00D72854" w:rsidRDefault="00181BB2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درخواست ارتقاء عضو</w:t>
      </w:r>
      <w:r w:rsidR="000251E2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هیا</w:t>
      </w:r>
      <w:r w:rsidR="00FC1D7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 علمی از مدیر گروه با ذکر مرتبه درخواستی و آخرین تاریخ ارتقاء قبلی و تاریخ استخدام پیمانی در متن نامه</w:t>
      </w:r>
      <w:r w:rsidR="00691426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</w:t>
      </w:r>
    </w:p>
    <w:p w:rsidR="00ED566F" w:rsidRPr="00D72854" w:rsidRDefault="00ED566F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تائید و امضای پرونده </w:t>
      </w:r>
      <w:r w:rsidR="007E4732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چاپی عضو هیات علمی و بررسی مستندات و ارائه راهنمایی های لازم در خصوص امتیاز پرونده</w:t>
      </w:r>
    </w:p>
    <w:p w:rsidR="00D72854" w:rsidRPr="00D72854" w:rsidRDefault="007E4732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درخواست ارتقاء از معاون آموزشی دانشکده توسط مدیر گروه</w:t>
      </w:r>
    </w:p>
    <w:p w:rsidR="007E4732" w:rsidRPr="00D72854" w:rsidRDefault="007E4732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اقدام برای مجوز های لازم جذب توسط معاون و ریاست دانشکده</w:t>
      </w:r>
      <w:r w:rsidR="00691426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="00691426" w:rsidRPr="00691426">
        <w:rPr>
          <w:rFonts w:cs="B Zar" w:hint="cs"/>
          <w:color w:val="385623" w:themeColor="accent6" w:themeShade="80"/>
          <w:sz w:val="24"/>
          <w:szCs w:val="24"/>
          <w:u w:val="single"/>
          <w:rtl/>
          <w:lang w:bidi="fa-IR"/>
        </w:rPr>
        <w:t>بهمراه گزارش عملکرد سه ماهه</w:t>
      </w:r>
      <w:r w:rsidR="00D72854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   </w:t>
      </w:r>
    </w:p>
    <w:p w:rsidR="007E4732" w:rsidRPr="00D72854" w:rsidRDefault="00BB41BD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اعلام </w:t>
      </w:r>
      <w:r w:rsidR="00181BB2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اخذ مجوزهای لازم به صورت تلفنی به عضو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هیات علمی </w:t>
      </w:r>
      <w:r w:rsidR="00D72854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توسط معاون آموزشی </w:t>
      </w:r>
    </w:p>
    <w:p w:rsidR="00BB41BD" w:rsidRPr="00D72854" w:rsidRDefault="00BB41BD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ارسال پیش نویس درخواس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 امتیاز ماده یک توسط عضو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هیات علمی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</w:rPr>
        <w:t xml:space="preserve"> شامل فایل پرونده متقاضی ( قسمت مشخصات عمومی و ماده یک ) و مستندات به شکل فایل </w:t>
      </w:r>
      <w:r w:rsidRPr="00D72854">
        <w:rPr>
          <w:rFonts w:cs="B Zar"/>
          <w:color w:val="385623" w:themeColor="accent6" w:themeShade="80"/>
          <w:sz w:val="24"/>
          <w:szCs w:val="24"/>
        </w:rPr>
        <w:t>Zip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</w:rPr>
        <w:t xml:space="preserve"> و چاپ شده دستی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به معاون آموزشی</w:t>
      </w:r>
    </w:p>
    <w:p w:rsidR="00623D3F" w:rsidRPr="00D72854" w:rsidRDefault="00887CB1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وصول نمره ماده یک فرهنگی و برگزاری جلسه کمیته منتخب 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بعد از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وصول فایل الکترونیکی و چاپی </w:t>
      </w:r>
      <w:hyperlink r:id="rId5" w:history="1">
        <w:r w:rsidRPr="00D72854">
          <w:rPr>
            <w:rStyle w:val="Hyperlink"/>
            <w:rFonts w:cs="B Zar"/>
            <w:sz w:val="24"/>
            <w:szCs w:val="24"/>
            <w:lang w:bidi="fa-IR"/>
          </w:rPr>
          <w:t>Word</w:t>
        </w:r>
      </w:hyperlink>
      <w:r w:rsidRPr="00D72854">
        <w:rPr>
          <w:rFonts w:cs="B Zar" w:hint="cs"/>
          <w:b/>
          <w:bCs/>
          <w:color w:val="385623" w:themeColor="accent6" w:themeShade="80"/>
          <w:sz w:val="24"/>
          <w:szCs w:val="24"/>
          <w:u w:val="single"/>
          <w:rtl/>
          <w:lang w:bidi="fa-IR"/>
        </w:rPr>
        <w:t xml:space="preserve"> 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گزارش فعالیت های چهارگانه و اصل پایان نامه ها و مستندات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به شکل چاپی و الکترونیکی به معاون آموزشی</w:t>
      </w:r>
    </w:p>
    <w:p w:rsidR="00BB41BD" w:rsidRPr="00D72854" w:rsidRDefault="00887CB1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در این </w:t>
      </w:r>
      <w:r w:rsidR="006A6395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مرحله 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درج امضاء مدیر گروه و فرد م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تقاضی در فایل چاپی ضروری است. 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فایل جدید ارزیابی مقالات به شکل تک صفحه ای در انتهای هر مقاله ضروری است و در 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این مرحله بایستی الصاق شود </w:t>
      </w:r>
      <w:r w:rsidR="006A6395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 </w:t>
      </w:r>
      <w:r w:rsidR="00623D3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نیز</w:t>
      </w:r>
      <w:r w:rsidR="006A6395" w:rsidRPr="00D72854">
        <w:rPr>
          <w:rFonts w:cs="B Zar"/>
          <w:color w:val="385623" w:themeColor="accent6" w:themeShade="80"/>
          <w:sz w:val="24"/>
          <w:szCs w:val="24"/>
          <w:lang w:bidi="fa-IR"/>
        </w:rPr>
        <w:t>IF</w:t>
      </w:r>
      <w:r w:rsidR="006A6395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هر مقاله در سال چاپ از سایت های معتبر برای هر مقاله الصاق گردد.</w:t>
      </w:r>
    </w:p>
    <w:p w:rsidR="00932B97" w:rsidRPr="00D72854" w:rsidRDefault="00932B97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وصول امضاهای صورتجلسه</w:t>
      </w:r>
      <w:r w:rsidR="000251E2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توسط معاون آموزشی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</w:t>
      </w:r>
      <w:r w:rsidR="000251E2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 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تایپ امتیازات اخذ شده از کمیته منتخب در فایل </w:t>
      </w:r>
      <w:r w:rsidRPr="00D72854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پرونده ارتقاء</w:t>
      </w:r>
      <w:r w:rsidR="000251E2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توسط عضو هیات علمی</w:t>
      </w:r>
    </w:p>
    <w:p w:rsidR="001454E2" w:rsidRPr="00D72854" w:rsidRDefault="001454E2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ارسال مقالات به معاونت پژوهشی دانشگاه جهت بررسی های لازم</w:t>
      </w:r>
    </w:p>
    <w:p w:rsidR="00932B97" w:rsidRPr="00D72854" w:rsidRDefault="00B054CA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برگزاری جلسه کمیته تخصصی </w:t>
      </w:r>
      <w:r w:rsidR="0046705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بعد از 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وصول پرونده ارتقاء به روزشده با درج امتیازات اخذ شده</w:t>
      </w:r>
      <w:r w:rsidR="0046705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توسط عضو هیات علمی</w:t>
      </w:r>
    </w:p>
    <w:p w:rsidR="00B054CA" w:rsidRPr="00D72854" w:rsidRDefault="00B054CA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وصول فایل جدید </w:t>
      </w:r>
      <w:r w:rsidRPr="00D72854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نهایی ( </w:t>
      </w:r>
      <w:hyperlink r:id="rId6" w:history="1">
        <w:r w:rsidRPr="00D72854">
          <w:rPr>
            <w:rStyle w:val="Hyperlink"/>
            <w:rFonts w:cs="B Zar" w:hint="cs"/>
            <w:sz w:val="24"/>
            <w:szCs w:val="24"/>
            <w:rtl/>
            <w:lang w:bidi="fa-IR"/>
          </w:rPr>
          <w:t>صورتجلسه هیئت ممیزه نهایی</w:t>
        </w:r>
      </w:hyperlink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) و درج اسامی معاون و رئیس دانشکده و اعضای شورای تخصصی ذیل فایل </w:t>
      </w:r>
      <w:r w:rsidRPr="00D72854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="0046705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جهت وصول امضاء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در فایل چاپی پرونده و صورتجلسه توسط معاون آموزشی</w:t>
      </w:r>
    </w:p>
    <w:p w:rsidR="00784C2A" w:rsidRPr="00D72854" w:rsidRDefault="00A265A1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ارسال کلیه مستندات ماده 1 و 2 و 3 و 4 به شکل فایل </w:t>
      </w:r>
      <w:r w:rsidRPr="00D72854">
        <w:rPr>
          <w:rFonts w:cs="B Zar"/>
          <w:color w:val="385623" w:themeColor="accent6" w:themeShade="80"/>
          <w:sz w:val="24"/>
          <w:szCs w:val="24"/>
        </w:rPr>
        <w:t>Zip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</w:rPr>
        <w:t xml:space="preserve"> و پرونده </w:t>
      </w:r>
      <w:r w:rsidRPr="00D72854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ارتقاء و صورتجلسه نهایی هیات ممیزه به شکل </w:t>
      </w:r>
      <w:r w:rsidRPr="00D72854">
        <w:rPr>
          <w:rFonts w:cs="B Zar"/>
          <w:color w:val="385623" w:themeColor="accent6" w:themeShade="80"/>
          <w:sz w:val="24"/>
          <w:szCs w:val="24"/>
          <w:lang w:bidi="fa-IR"/>
        </w:rPr>
        <w:t>Word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از طریق پیش نویس </w:t>
      </w:r>
      <w:r w:rsidR="0046705F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در 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اتوماسیون</w:t>
      </w:r>
    </w:p>
    <w:p w:rsidR="00A265A1" w:rsidRPr="00D72854" w:rsidRDefault="00A265A1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تحویل کلیه مستندات</w:t>
      </w:r>
      <w:r w:rsidR="000B5195"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و پرونده چاپی</w:t>
      </w: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در سبد مخصوص به همراه فلش حاوی اطلاعات ذکر شده در قسمت 11 این فلوچارت</w:t>
      </w:r>
    </w:p>
    <w:p w:rsidR="00A265A1" w:rsidRPr="00D72854" w:rsidRDefault="00A265A1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تحویل مدارک به هیات ممیزه</w:t>
      </w:r>
    </w:p>
    <w:p w:rsidR="00A265A1" w:rsidRPr="00D72854" w:rsidRDefault="00A265A1" w:rsidP="00D72854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D72854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بررسی پرونده در هیات ممیزه و نتیجه نهایی</w:t>
      </w:r>
    </w:p>
    <w:p w:rsidR="00ED0F90" w:rsidRDefault="000B5195" w:rsidP="00D72854">
      <w:pPr>
        <w:pStyle w:val="ListParagraph"/>
        <w:numPr>
          <w:ilvl w:val="1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ED0F90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فرم های لازم در آدرس ذیل موجود است</w:t>
      </w:r>
      <w:hyperlink r:id="rId7" w:history="1">
        <w:r w:rsidRPr="007E4345">
          <w:rPr>
            <w:rStyle w:val="Hyperlink"/>
            <w:rFonts w:cs="B Zar" w:hint="cs"/>
            <w:sz w:val="24"/>
            <w:szCs w:val="24"/>
            <w:rtl/>
            <w:lang w:bidi="fa-IR"/>
          </w:rPr>
          <w:t>:</w:t>
        </w:r>
        <w:r w:rsidR="00447E36" w:rsidRPr="007E4345">
          <w:rPr>
            <w:rStyle w:val="Hyperlink"/>
          </w:rPr>
          <w:t xml:space="preserve"> </w:t>
        </w:r>
        <w:r w:rsidR="00447E36" w:rsidRPr="007E4345">
          <w:rPr>
            <w:rStyle w:val="Hyperlink"/>
            <w:rFonts w:cs="B Zar"/>
            <w:sz w:val="24"/>
            <w:szCs w:val="24"/>
            <w:lang w:bidi="fa-IR"/>
          </w:rPr>
          <w:t>https://pharmfac.tbzmed.ac.ir/?PageID=130</w:t>
        </w:r>
      </w:hyperlink>
    </w:p>
    <w:p w:rsidR="00D72854" w:rsidRDefault="00D72854" w:rsidP="000E591E">
      <w:pPr>
        <w:pStyle w:val="ListParagraph"/>
        <w:numPr>
          <w:ilvl w:val="0"/>
          <w:numId w:val="3"/>
        </w:numPr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r w:rsidRPr="000E591E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به </w:t>
      </w:r>
      <w:r w:rsidR="000E591E" w:rsidRPr="000E591E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دستورالعمل ترفیع سالانه و تعیین رکودعلمی</w:t>
      </w:r>
      <w:r w:rsidRPr="000E591E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 xml:space="preserve"> توجه گردد. </w:t>
      </w:r>
      <w:r w:rsidR="00394E75">
        <w:rPr>
          <w:rFonts w:cs="B Zar" w:hint="cs"/>
          <w:color w:val="385623" w:themeColor="accent6" w:themeShade="80"/>
          <w:sz w:val="24"/>
          <w:szCs w:val="24"/>
          <w:rtl/>
          <w:lang w:bidi="fa-IR"/>
        </w:rPr>
        <w:t>دستورالعمل در لینک ذیل موجود است:</w:t>
      </w:r>
    </w:p>
    <w:p w:rsidR="00394E75" w:rsidRDefault="003D15F5" w:rsidP="00394E75">
      <w:pPr>
        <w:pStyle w:val="ListParagraph"/>
        <w:bidi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  <w:hyperlink r:id="rId8" w:history="1">
        <w:r w:rsidR="00394E75" w:rsidRPr="00394E75">
          <w:rPr>
            <w:rStyle w:val="Hyperlink"/>
            <w:rFonts w:cs="B Zar"/>
            <w:sz w:val="24"/>
            <w:szCs w:val="24"/>
            <w:lang w:bidi="fa-IR"/>
          </w:rPr>
          <w:t>https://pharmfac.tbzmed.ac.ir/?PageID=134</w:t>
        </w:r>
      </w:hyperlink>
      <w:r w:rsidR="00394E75">
        <w:rPr>
          <w:rFonts w:cs="B Zar"/>
          <w:color w:val="385623" w:themeColor="accent6" w:themeShade="80"/>
          <w:sz w:val="24"/>
          <w:szCs w:val="24"/>
          <w:lang w:bidi="fa-IR"/>
        </w:rPr>
        <w:t xml:space="preserve">                                                                      </w:t>
      </w:r>
    </w:p>
    <w:p w:rsidR="000E591E" w:rsidRDefault="000E591E" w:rsidP="000E591E">
      <w:pPr>
        <w:pStyle w:val="ListParagraph"/>
        <w:bidi/>
        <w:jc w:val="both"/>
        <w:rPr>
          <w:rFonts w:cs="B Zar"/>
          <w:color w:val="385623" w:themeColor="accent6" w:themeShade="80"/>
          <w:sz w:val="24"/>
          <w:szCs w:val="24"/>
          <w:rtl/>
          <w:lang w:bidi="fa-IR"/>
        </w:rPr>
      </w:pPr>
    </w:p>
    <w:p w:rsidR="00D72854" w:rsidRPr="00E362F8" w:rsidRDefault="00D72854" w:rsidP="00D72854">
      <w:pPr>
        <w:pStyle w:val="ListParagraph"/>
        <w:bidi/>
        <w:ind w:left="1440"/>
        <w:jc w:val="both"/>
        <w:rPr>
          <w:rFonts w:cs="B Zar"/>
          <w:color w:val="385623" w:themeColor="accent6" w:themeShade="80"/>
          <w:sz w:val="24"/>
          <w:szCs w:val="24"/>
          <w:lang w:bidi="fa-IR"/>
        </w:rPr>
      </w:pPr>
    </w:p>
    <w:sectPr w:rsidR="00D72854" w:rsidRPr="00E362F8" w:rsidSect="00FC4A26">
      <w:pgSz w:w="12240" w:h="15840"/>
      <w:pgMar w:top="1440" w:right="1440" w:bottom="1440" w:left="1440" w:header="720" w:footer="720" w:gutter="0"/>
      <w:pgBorders w:offsetFrom="page">
        <w:top w:val="threeDEngrave" w:sz="24" w:space="24" w:color="385623" w:themeColor="accent6" w:themeShade="80"/>
        <w:left w:val="threeDEngrave" w:sz="24" w:space="24" w:color="385623" w:themeColor="accent6" w:themeShade="80"/>
        <w:bottom w:val="threeDEmboss" w:sz="24" w:space="24" w:color="385623" w:themeColor="accent6" w:themeShade="80"/>
        <w:right w:val="threeDEmboss" w:sz="24" w:space="24" w:color="385623" w:themeColor="accent6" w:themeShade="80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890CD0"/>
    <w:multiLevelType w:val="hybridMultilevel"/>
    <w:tmpl w:val="0B646BE8"/>
    <w:lvl w:ilvl="0" w:tplc="EE04C6EE">
      <w:start w:val="1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19004B43"/>
    <w:multiLevelType w:val="hybridMultilevel"/>
    <w:tmpl w:val="973438B4"/>
    <w:lvl w:ilvl="0" w:tplc="A3BE39D0">
      <w:start w:val="1"/>
      <w:numFmt w:val="decimal"/>
      <w:lvlText w:val="%1-"/>
      <w:lvlJc w:val="left"/>
      <w:pPr>
        <w:ind w:left="786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2A9A0CF3"/>
    <w:multiLevelType w:val="hybridMultilevel"/>
    <w:tmpl w:val="E16CA49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94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AE1"/>
    <w:rsid w:val="000251E2"/>
    <w:rsid w:val="000B5195"/>
    <w:rsid w:val="000E591E"/>
    <w:rsid w:val="001454E2"/>
    <w:rsid w:val="00146EFB"/>
    <w:rsid w:val="00181BB2"/>
    <w:rsid w:val="001A0995"/>
    <w:rsid w:val="00202735"/>
    <w:rsid w:val="00394E75"/>
    <w:rsid w:val="003D15F5"/>
    <w:rsid w:val="00447E36"/>
    <w:rsid w:val="0046705F"/>
    <w:rsid w:val="00623D3F"/>
    <w:rsid w:val="00691426"/>
    <w:rsid w:val="006A6395"/>
    <w:rsid w:val="00784C2A"/>
    <w:rsid w:val="007D5A2E"/>
    <w:rsid w:val="007E4345"/>
    <w:rsid w:val="007E4732"/>
    <w:rsid w:val="007F43E0"/>
    <w:rsid w:val="0082069A"/>
    <w:rsid w:val="00887CB1"/>
    <w:rsid w:val="00932B97"/>
    <w:rsid w:val="00A265A1"/>
    <w:rsid w:val="00A61FBC"/>
    <w:rsid w:val="00B054CA"/>
    <w:rsid w:val="00B73F91"/>
    <w:rsid w:val="00BB41BD"/>
    <w:rsid w:val="00C67E79"/>
    <w:rsid w:val="00D11E04"/>
    <w:rsid w:val="00D51877"/>
    <w:rsid w:val="00D72854"/>
    <w:rsid w:val="00DC1392"/>
    <w:rsid w:val="00E362F8"/>
    <w:rsid w:val="00EC5A0C"/>
    <w:rsid w:val="00ED0F90"/>
    <w:rsid w:val="00ED566F"/>
    <w:rsid w:val="00F060F5"/>
    <w:rsid w:val="00F42AE1"/>
    <w:rsid w:val="00FC1D7F"/>
    <w:rsid w:val="00FC4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04B42C-C4DB-4A8C-9AB4-0883C94C89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1D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7E3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E434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harmfac.tbzmed.ac.ir/?PageID=13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armfac.tbzmed.ac.ir/?pageid=13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harmfac.tbzmed.ac.ir/?pageid=133" TargetMode="External"/><Relationship Id="rId5" Type="http://schemas.openxmlformats.org/officeDocument/2006/relationships/hyperlink" Target="https://pharmfac.tbzmed.ac.ir/?pageid=13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mahdiye ravi</dc:creator>
  <cp:keywords/>
  <dc:description/>
  <cp:lastModifiedBy>mahdiye ravi</cp:lastModifiedBy>
  <cp:revision>2</cp:revision>
  <dcterms:created xsi:type="dcterms:W3CDTF">2025-03-12T08:26:00Z</dcterms:created>
  <dcterms:modified xsi:type="dcterms:W3CDTF">2025-03-12T08:26:00Z</dcterms:modified>
</cp:coreProperties>
</file>